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b/>
        </w:rPr>
      </w:pPr>
      <w:r>
        <w:rPr>
          <w:b/>
        </w:rPr>
        <w:t>СИЛЛАБУС</w:t>
      </w:r>
    </w:p>
    <w:p>
      <w:pPr>
        <w:pStyle w:val="6"/>
        <w:jc w:val="center"/>
        <w:rPr>
          <w:b/>
          <w:lang w:val="kk-KZ"/>
        </w:rPr>
      </w:pPr>
      <w:r>
        <w:rPr>
          <w:b/>
        </w:rPr>
        <w:t>202</w:t>
      </w:r>
      <w:r>
        <w:rPr>
          <w:b/>
          <w:lang w:val="en-US"/>
        </w:rPr>
        <w:t>1</w:t>
      </w:r>
      <w:r>
        <w:rPr>
          <w:b/>
        </w:rPr>
        <w:t>-202</w:t>
      </w:r>
      <w:r>
        <w:rPr>
          <w:b/>
          <w:lang w:val="en-US"/>
        </w:rPr>
        <w:t>2</w:t>
      </w:r>
      <w:r>
        <w:rPr>
          <w:b/>
        </w:rPr>
        <w:t xml:space="preserve"> оқу жылының күзгі семестрі</w:t>
      </w:r>
    </w:p>
    <w:p>
      <w:pPr>
        <w:jc w:val="center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«6B02302-Аударма ісі»  » білім беру бағдарламасы</w:t>
      </w:r>
    </w:p>
    <w:p/>
    <w:tbl>
      <w:tblPr>
        <w:tblStyle w:val="2"/>
        <w:tblW w:w="10632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844"/>
        <w:gridCol w:w="992"/>
        <w:gridCol w:w="709"/>
        <w:gridCol w:w="568"/>
        <w:gridCol w:w="1415"/>
        <w:gridCol w:w="424"/>
        <w:gridCol w:w="427"/>
        <w:gridCol w:w="851"/>
        <w:gridCol w:w="1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</w:rPr>
            </w:pPr>
            <w:r>
              <w:rPr>
                <w:b/>
              </w:rPr>
              <w:t>Пәннің коды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</w:rPr>
            </w:pPr>
            <w:r>
              <w:rPr>
                <w:b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Типі</w:t>
            </w:r>
          </w:p>
        </w:tc>
        <w:tc>
          <w:tcPr>
            <w:tcW w:w="3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</w:rPr>
            </w:pPr>
            <w:r>
              <w:rPr>
                <w:b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</w:rPr>
            </w:pPr>
            <w:r>
              <w:rPr>
                <w:b/>
              </w:rPr>
              <w:t>Кредит саны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ECTS</w:t>
            </w:r>
            <w:r>
              <w:rPr>
                <w:b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Зерт. сабақтар (ЗС)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 w:bidi="ar-SA"/>
              </w:rPr>
              <w:t>VI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  <w:t>Ya 2204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lang w:val="kk-KZ"/>
              </w:rPr>
            </w:pPr>
            <w:r>
              <w:rPr>
                <w:rFonts w:hint="eastAsia"/>
                <w:b w:val="0"/>
                <w:bCs/>
                <w:sz w:val="20"/>
                <w:szCs w:val="20"/>
                <w:lang w:val="kk-KZ"/>
              </w:rPr>
              <w:t>Базалық шет тілі (B2 деңгейі)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kk-KZ"/>
              </w:rPr>
              <w:t>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rFonts w:hint="eastAsia" w:eastAsia="宋体"/>
                <w:lang w:val="kk-KZ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Курс туралы академиялық ақпарат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Оқытудың түрі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</w:rPr>
            </w:pPr>
            <w:r>
              <w:rPr>
                <w:b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Дәріс түрлері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Практикалық сабақтардың түрлері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СӨЖ саны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Қорытынды бақылау түрі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Офлайн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lang w:val="kk-KZ"/>
              </w:rPr>
            </w:pPr>
            <w:r>
              <w:rPr>
                <w:color w:val="auto"/>
                <w:lang w:val="kk-KZ"/>
              </w:rPr>
              <w:t xml:space="preserve">базалық </w:t>
            </w: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lang w:val="kk-KZ"/>
              </w:rPr>
            </w:pPr>
            <w:r>
              <w:rPr>
                <w:color w:val="auto"/>
                <w:lang w:val="kk-KZ"/>
              </w:rPr>
              <w:t xml:space="preserve"> интерактивті дәріс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rFonts w:eastAsiaTheme="minorEastAsia"/>
                <w:lang w:val="kk-KZ"/>
              </w:rPr>
            </w:pPr>
            <w:r>
              <w:rPr>
                <w:rFonts w:eastAsiaTheme="minorEastAsia"/>
                <w:lang w:val="kk-KZ"/>
              </w:rPr>
              <w:t>Типтік тапсырмалар т.б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rFonts w:hint="eastAsia" w:eastAsia="宋体"/>
                <w:lang w:val="kk-KZ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Жазбаша</w:t>
            </w:r>
            <w:r>
              <w:t>-</w:t>
            </w:r>
            <w:r>
              <w:rPr>
                <w:lang w:val="kk-KZ"/>
              </w:rPr>
              <w:t xml:space="preserve"> дәстүрлі емтихан.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Дәріскер </w:t>
            </w:r>
          </w:p>
        </w:tc>
        <w:tc>
          <w:tcPr>
            <w:tcW w:w="5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kk-KZ" w:eastAsia="ru-RU" w:bidi="ar-SA"/>
              </w:rPr>
              <w:t>Тұрбек Мұрат</w:t>
            </w:r>
            <w:r>
              <w:rPr>
                <w:rFonts w:hint="eastAsia" w:ascii="Times New Roman" w:hAnsi="Times New Roman" w:eastAsia="Times New Roman" w:cs="Times New Roman"/>
                <w:color w:val="auto"/>
                <w:sz w:val="20"/>
                <w:szCs w:val="20"/>
                <w:lang w:val="kk-KZ" w:eastAsia="zh-CN" w:bidi="ar-SA"/>
              </w:rPr>
              <w:t>.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kk-KZ" w:eastAsia="ru-RU" w:bidi="ar-SA"/>
              </w:rPr>
              <w:t>,Аға оқытушы</w:t>
            </w:r>
          </w:p>
        </w:tc>
        <w:tc>
          <w:tcPr>
            <w:tcW w:w="24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lang w:val="kk-KZ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5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fldChar w:fldCharType="begin"/>
            </w:r>
            <w:r>
              <w:instrText xml:space="preserve"> HYPERLINK "mailto:Ayzhan.k.s@gmail.com" </w:instrText>
            </w:r>
            <w:r>
              <w:fldChar w:fldCharType="separate"/>
            </w:r>
            <w:r>
              <w:rPr>
                <w:rStyle w:val="4"/>
                <w:rFonts w:hint="eastAsia" w:eastAsia="宋体"/>
                <w:lang w:val="en-US" w:eastAsia="zh-CN"/>
              </w:rPr>
              <w:t>turbekmurat</w:t>
            </w:r>
            <w:r>
              <w:rPr>
                <w:rStyle w:val="4"/>
              </w:rPr>
              <w:t>@</w:t>
            </w:r>
            <w:r>
              <w:rPr>
                <w:rStyle w:val="4"/>
                <w:lang w:val="en-US"/>
              </w:rPr>
              <w:t>gmail</w:t>
            </w:r>
            <w:r>
              <w:rPr>
                <w:rStyle w:val="4"/>
              </w:rPr>
              <w:t>.</w:t>
            </w:r>
            <w:r>
              <w:rPr>
                <w:rStyle w:val="4"/>
                <w:lang w:val="en-US"/>
              </w:rPr>
              <w:t>com</w:t>
            </w:r>
            <w:r>
              <w:rPr>
                <w:rStyle w:val="4"/>
                <w:lang w:val="en-US"/>
              </w:rPr>
              <w:fldChar w:fldCharType="end"/>
            </w:r>
          </w:p>
        </w:tc>
        <w:tc>
          <w:tcPr>
            <w:tcW w:w="24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Телефоны </w:t>
            </w:r>
          </w:p>
        </w:tc>
        <w:tc>
          <w:tcPr>
            <w:tcW w:w="5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87783915297</w:t>
            </w:r>
          </w:p>
        </w:tc>
        <w:tc>
          <w:tcPr>
            <w:tcW w:w="24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</w:tbl>
    <w:p>
      <w:pPr>
        <w:pStyle w:val="6"/>
        <w:widowControl w:val="0"/>
        <w:spacing w:line="276" w:lineRule="auto"/>
      </w:pPr>
    </w:p>
    <w:tbl>
      <w:tblPr>
        <w:tblStyle w:val="2"/>
        <w:tblW w:w="10632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0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</w:pPr>
            <w:r>
              <w:rPr>
                <w:b/>
              </w:rPr>
              <w:t>Курстың академиялық презентациясы</w:t>
            </w:r>
          </w:p>
        </w:tc>
      </w:tr>
    </w:tbl>
    <w:p>
      <w:pPr>
        <w:pStyle w:val="6"/>
        <w:widowControl w:val="0"/>
        <w:spacing w:line="276" w:lineRule="auto"/>
      </w:pPr>
    </w:p>
    <w:tbl>
      <w:tblPr>
        <w:tblStyle w:val="2"/>
        <w:tblW w:w="10632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4820"/>
        <w:gridCol w:w="3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Пәннің мақсаты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Оқытудың күтілетін нәтижелері  (ОН)</w:t>
            </w:r>
          </w:p>
          <w:p>
            <w:pPr>
              <w:pStyle w:val="6"/>
              <w:spacing w:line="276" w:lineRule="auto"/>
              <w:jc w:val="center"/>
              <w:rPr>
                <w:b/>
                <w:lang w:val="kk-KZ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ОН қол жеткізу индикаторлары (ЖИ) </w:t>
            </w:r>
          </w:p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t>(әрбір ОН-ге кемінде 2 индикатор)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Студенттерде тілдің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Базалы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қ этикет дағдылары мен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Базалы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қ тілді игеру қабілеттерін қалыптастыру </w:t>
            </w:r>
          </w:p>
          <w:p>
            <w:pPr>
              <w:pStyle w:val="6"/>
              <w:spacing w:line="276" w:lineRule="auto"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b/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ОН 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Оқитын шет тілінің заңдылықтары негізінде тілдің  фонетикалық, грамматикалық, лексикалық құрылымдарын түсіну. </w:t>
            </w:r>
          </w:p>
          <w:p>
            <w:pPr>
              <w:spacing w:line="276" w:lineRule="auto"/>
              <w:rPr>
                <w:b/>
                <w:i/>
                <w:color w:val="FF0000"/>
                <w:sz w:val="20"/>
                <w:szCs w:val="20"/>
                <w:u w:val="single"/>
                <w:lang w:val="kk-KZ" w:bidi="hi-IN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 xml:space="preserve">ЖИ 1.1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Оқитын шет тілінің негізгі грамматикалық, лексикалық ұғымдар мен категорияларын сипаттау; </w:t>
            </w:r>
          </w:p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1.2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Оқитын шет тілін тыңдай отырып, қабылдау;</w:t>
            </w:r>
          </w:p>
          <w:p>
            <w:pPr>
              <w:pStyle w:val="6"/>
              <w:spacing w:line="276" w:lineRule="auto"/>
              <w:rPr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1.3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Оқитын тілдегі түрлі іскерлік мәтін түрлерін мазмұндау.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both"/>
              <w:rPr>
                <w:lang w:val="kk-KZ" w:bidi="hi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ОН 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Оқитын шет тілінің заңдылықтарын сақтай отырып, ақпаратты түсіндіру.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2.1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Іскерлік тақырып бойынша сөздер,сөз тіркестері мен фразеологиялық оралымдарды пайдалана отырып, диалог, монолог құрастыру;</w:t>
            </w:r>
          </w:p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2.2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Құбылысты, жағдайды шет тілінде сипаттау; </w:t>
            </w:r>
          </w:p>
          <w:p>
            <w:pPr>
              <w:pStyle w:val="6"/>
              <w:spacing w:line="276" w:lineRule="auto"/>
              <w:rPr>
                <w:color w:val="00000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2.3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Электронды сөздіктерді қолдана отырып, сөздер мен сөйлемдерді аудару.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>ОН 3</w:t>
            </w:r>
            <w:r>
              <w:rPr>
                <w:sz w:val="20"/>
                <w:szCs w:val="20"/>
                <w:lang w:val="kk-KZ" w:bidi="hi-I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Оқитын шет тілінің ауызша және жазбаша қарым-қатынасы негізінде игерген білімдерін нақты жағдаятта қолдану.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3.1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Өз ойын шет тілінде ауызша және жазбаша дұрыс және дәлелді түрде тұжырымдау;</w:t>
            </w:r>
          </w:p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3.2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Оқитын шет тілі елі мен өз елінің іскерлік стиль ерекшеліктері бойынша ұқсастықтар мен айырмашылықтарын анықтау;</w:t>
            </w:r>
          </w:p>
          <w:p>
            <w:pPr>
              <w:pStyle w:val="6"/>
              <w:spacing w:line="276" w:lineRule="auto"/>
              <w:rPr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3.3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Оқитын шет тілі мен ана тілінің этикет түрлерін талдау.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>ОН 4</w:t>
            </w:r>
            <w:r>
              <w:rPr>
                <w:sz w:val="20"/>
                <w:szCs w:val="20"/>
                <w:lang w:val="kk-KZ" w:bidi="hi-I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Оқитын шет тіліндегі ғылыми және анықтамалық әдебиетті пайдалана отырып, өз түсінігін қалыптастыру.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4.1</w:t>
            </w:r>
            <w:r>
              <w:rPr>
                <w:b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Оқыған материалды талдау;</w:t>
            </w:r>
          </w:p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4.2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Материалдарды жинау және саралау;</w:t>
            </w:r>
          </w:p>
          <w:p>
            <w:pPr>
              <w:pStyle w:val="6"/>
              <w:spacing w:line="276" w:lineRule="auto"/>
              <w:rPr>
                <w:b/>
                <w:color w:val="00000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4.3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Мәтіннің грамматикалық құрылысын талдау.</w:t>
            </w:r>
            <w:r>
              <w:rPr>
                <w:color w:val="000000"/>
                <w:lang w:val="kk-KZ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b/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5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Оқитын шет тіліндегі ақпараттар негізінде,  оқу зерттеу жобаларын ұйымдастыру.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5.1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Оқитын  шет тілінде іскерлік тақырыпта пікірталас жүргізу, көпшілікке сөйлеу, дәлелдеу.</w:t>
            </w:r>
          </w:p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5.2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Оқитын шет тілінде топтық талқылау:</w:t>
            </w:r>
          </w:p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5.3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Оқитын  шет тілінде іскерлік тақырыпта эссе жазу;</w:t>
            </w:r>
          </w:p>
          <w:p>
            <w:pPr>
              <w:pStyle w:val="6"/>
              <w:spacing w:line="276" w:lineRule="auto"/>
              <w:rPr>
                <w:color w:val="00000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5.</w:t>
            </w:r>
            <w:r>
              <w:rPr>
                <w:rFonts w:hint="eastAsia" w:eastAsia="宋体" w:cs="Times New Roman"/>
                <w:b/>
                <w:bCs/>
                <w:sz w:val="20"/>
                <w:szCs w:val="20"/>
                <w:lang w:val="en-US" w:eastAsia="zh-CN" w:bidi="ar-SA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Қазіргі заманғы әдістемелер мен технологияларды, ақпараттық және мультимедиялық құралдарды қолданып, презентация әзірлеу.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Пререквизиттер</w:t>
            </w:r>
          </w:p>
        </w:tc>
        <w:tc>
          <w:tcPr>
            <w:tcW w:w="8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  <w:lang w:val="kk-KZ"/>
              </w:rPr>
            </w:pPr>
            <w:r>
              <w:rPr>
                <w:rFonts w:hint="eastAsia"/>
                <w:b w:val="0"/>
                <w:bCs/>
                <w:sz w:val="20"/>
                <w:szCs w:val="20"/>
                <w:lang w:val="kk-KZ"/>
              </w:rPr>
              <w:t>Базалы</w:t>
            </w:r>
            <w:r>
              <w:rPr>
                <w:b w:val="0"/>
                <w:bCs/>
                <w:sz w:val="20"/>
                <w:szCs w:val="20"/>
                <w:lang w:val="kk-KZ"/>
              </w:rPr>
              <w:t xml:space="preserve">қ </w:t>
            </w:r>
            <w:r>
              <w:rPr>
                <w:rFonts w:hint="eastAsia"/>
                <w:b w:val="0"/>
                <w:bCs/>
                <w:sz w:val="20"/>
                <w:szCs w:val="20"/>
                <w:lang w:val="kk-KZ"/>
              </w:rPr>
              <w:t>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ет</w:t>
            </w:r>
            <w:r>
              <w:rPr>
                <w:b w:val="0"/>
                <w:bCs/>
                <w:sz w:val="20"/>
                <w:szCs w:val="20"/>
                <w:lang w:val="kk-KZ"/>
              </w:rPr>
              <w:t xml:space="preserve"> тілі (</w:t>
            </w: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A1</w:t>
            </w:r>
            <w:r>
              <w:rPr>
                <w:b w:val="0"/>
                <w:bCs/>
                <w:sz w:val="20"/>
                <w:szCs w:val="20"/>
                <w:lang w:val="kk-KZ"/>
              </w:rPr>
              <w:t xml:space="preserve"> деңгейі)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Постреквизиттер</w:t>
            </w:r>
          </w:p>
        </w:tc>
        <w:tc>
          <w:tcPr>
            <w:tcW w:w="8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lang w:val="kk-KZ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</w:rPr>
            </w:pPr>
            <w:r>
              <w:rPr>
                <w:b/>
              </w:rPr>
              <w:t>Әдебиет және ресурстар</w:t>
            </w:r>
          </w:p>
        </w:tc>
        <w:tc>
          <w:tcPr>
            <w:tcW w:w="8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zh-CN"/>
              </w:rPr>
              <w:t>新</w:t>
            </w:r>
            <w:r>
              <w:rPr>
                <w:rFonts w:hint="eastAsia"/>
                <w:sz w:val="20"/>
                <w:szCs w:val="20"/>
                <w:lang w:val="kk-KZ" w:eastAsia="zh-CN"/>
              </w:rPr>
              <w:t>实用</w:t>
            </w:r>
            <w:r>
              <w:rPr>
                <w:rFonts w:eastAsia="MingLiU"/>
                <w:sz w:val="20"/>
                <w:szCs w:val="20"/>
                <w:lang w:val="kk-KZ" w:eastAsia="zh-CN"/>
              </w:rPr>
              <w:t>汉语课</w:t>
            </w:r>
            <w:r>
              <w:rPr>
                <w:rFonts w:eastAsia="MS Mincho"/>
                <w:sz w:val="20"/>
                <w:szCs w:val="20"/>
                <w:lang w:val="kk-KZ" w:eastAsia="zh-CN"/>
              </w:rPr>
              <w:t>本</w:t>
            </w:r>
            <w:r>
              <w:rPr>
                <w:sz w:val="20"/>
                <w:szCs w:val="20"/>
                <w:lang w:val="kk-KZ" w:eastAsia="zh-CN"/>
              </w:rPr>
              <w:t>-</w:t>
            </w: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sz w:val="20"/>
                <w:szCs w:val="20"/>
                <w:lang w:val="kk-KZ" w:eastAsia="zh-CN"/>
              </w:rPr>
              <w:t>。北京</w:t>
            </w:r>
            <w:r>
              <w:rPr>
                <w:rFonts w:eastAsia="MingLiU"/>
                <w:sz w:val="20"/>
                <w:szCs w:val="20"/>
                <w:lang w:val="kk-KZ" w:eastAsia="zh-CN"/>
              </w:rPr>
              <w:t>语</w:t>
            </w:r>
            <w:r>
              <w:rPr>
                <w:rFonts w:eastAsia="MS Mincho"/>
                <w:sz w:val="20"/>
                <w:szCs w:val="20"/>
                <w:lang w:val="kk-KZ" w:eastAsia="zh-CN"/>
              </w:rPr>
              <w:t>言大学出版社。</w:t>
            </w:r>
            <w:r>
              <w:rPr>
                <w:sz w:val="20"/>
                <w:szCs w:val="20"/>
                <w:lang w:val="kk-KZ"/>
              </w:rPr>
              <w:t>20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06</w:t>
            </w:r>
            <w:r>
              <w:rPr>
                <w:sz w:val="20"/>
                <w:szCs w:val="20"/>
                <w:lang w:val="kk-KZ"/>
              </w:rPr>
              <w:t>年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kk-KZ" w:eastAsia="zh-CN"/>
              </w:rPr>
              <w:t>新</w:t>
            </w:r>
            <w:r>
              <w:rPr>
                <w:rFonts w:hint="eastAsia"/>
                <w:sz w:val="20"/>
                <w:szCs w:val="20"/>
                <w:lang w:val="kk-KZ" w:eastAsia="zh-CN"/>
              </w:rPr>
              <w:t>实用</w:t>
            </w:r>
            <w:r>
              <w:rPr>
                <w:rFonts w:eastAsia="MingLiU"/>
                <w:sz w:val="20"/>
                <w:szCs w:val="20"/>
                <w:lang w:val="kk-KZ" w:eastAsia="zh-CN"/>
              </w:rPr>
              <w:t>汉语课</w:t>
            </w:r>
            <w:r>
              <w:rPr>
                <w:rFonts w:eastAsia="MS Mincho"/>
                <w:sz w:val="20"/>
                <w:szCs w:val="20"/>
                <w:lang w:val="kk-KZ" w:eastAsia="zh-CN"/>
              </w:rPr>
              <w:t>本</w:t>
            </w:r>
            <w:r>
              <w:rPr>
                <w:rFonts w:eastAsia="MingLiU"/>
                <w:sz w:val="20"/>
                <w:szCs w:val="20"/>
                <w:lang w:val="kk-KZ" w:eastAsia="zh-CN"/>
              </w:rPr>
              <w:t>练习</w:t>
            </w:r>
            <w:r>
              <w:rPr>
                <w:rFonts w:eastAsia="MS Mincho"/>
                <w:sz w:val="20"/>
                <w:szCs w:val="20"/>
                <w:lang w:val="kk-KZ" w:eastAsia="zh-CN"/>
              </w:rPr>
              <w:t>册</w:t>
            </w:r>
            <w:r>
              <w:rPr>
                <w:sz w:val="20"/>
                <w:szCs w:val="20"/>
                <w:lang w:val="kk-KZ" w:eastAsia="zh-CN"/>
              </w:rPr>
              <w:t>-</w:t>
            </w: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sz w:val="20"/>
                <w:szCs w:val="20"/>
                <w:lang w:val="kk-KZ" w:eastAsia="zh-CN"/>
              </w:rPr>
              <w:t>。北京</w:t>
            </w:r>
            <w:r>
              <w:rPr>
                <w:rFonts w:eastAsia="MingLiU"/>
                <w:sz w:val="20"/>
                <w:szCs w:val="20"/>
                <w:lang w:val="kk-KZ" w:eastAsia="zh-CN"/>
              </w:rPr>
              <w:t>语</w:t>
            </w:r>
            <w:r>
              <w:rPr>
                <w:rFonts w:eastAsia="MS Mincho"/>
                <w:sz w:val="20"/>
                <w:szCs w:val="20"/>
                <w:lang w:val="kk-KZ" w:eastAsia="zh-CN"/>
              </w:rPr>
              <w:t>言大学出版社。</w:t>
            </w:r>
            <w:r>
              <w:rPr>
                <w:sz w:val="20"/>
                <w:szCs w:val="20"/>
                <w:lang w:val="kk-KZ" w:eastAsia="zh-CN"/>
              </w:rPr>
              <w:t>201</w:t>
            </w:r>
            <w:r>
              <w:rPr>
                <w:sz w:val="20"/>
                <w:szCs w:val="20"/>
                <w:lang w:val="en-US" w:eastAsia="zh-CN"/>
              </w:rPr>
              <w:t>4</w:t>
            </w:r>
            <w:r>
              <w:rPr>
                <w:sz w:val="20"/>
                <w:szCs w:val="20"/>
                <w:lang w:val="kk-KZ" w:eastAsia="zh-CN"/>
              </w:rPr>
              <w:t>年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eastAsia="MingLiU"/>
                <w:sz w:val="20"/>
                <w:szCs w:val="20"/>
                <w:lang w:val="kk-KZ" w:eastAsia="zh-CN"/>
              </w:rPr>
              <w:t>发</w:t>
            </w:r>
            <w:r>
              <w:rPr>
                <w:rFonts w:eastAsia="MS Mincho"/>
                <w:sz w:val="20"/>
                <w:szCs w:val="20"/>
                <w:lang w:val="kk-KZ" w:eastAsia="zh-CN"/>
              </w:rPr>
              <w:t>展</w:t>
            </w:r>
            <w:r>
              <w:rPr>
                <w:rFonts w:eastAsia="MingLiU"/>
                <w:sz w:val="20"/>
                <w:szCs w:val="20"/>
                <w:lang w:val="kk-KZ" w:eastAsia="zh-CN"/>
              </w:rPr>
              <w:t>汉语</w:t>
            </w:r>
            <w:r>
              <w:rPr>
                <w:rFonts w:eastAsia="MS Mincho"/>
                <w:sz w:val="20"/>
                <w:szCs w:val="20"/>
                <w:lang w:val="kk-KZ" w:eastAsia="zh-CN"/>
              </w:rPr>
              <w:t>。北京</w:t>
            </w:r>
            <w:r>
              <w:rPr>
                <w:rFonts w:eastAsia="MingLiU"/>
                <w:sz w:val="20"/>
                <w:szCs w:val="20"/>
                <w:lang w:val="kk-KZ" w:eastAsia="zh-CN"/>
              </w:rPr>
              <w:t>语</w:t>
            </w:r>
            <w:r>
              <w:rPr>
                <w:rFonts w:eastAsia="MS Mincho"/>
                <w:sz w:val="20"/>
                <w:szCs w:val="20"/>
                <w:lang w:val="kk-KZ" w:eastAsia="zh-CN"/>
              </w:rPr>
              <w:t>言大学出版社。</w:t>
            </w:r>
            <w:r>
              <w:rPr>
                <w:sz w:val="20"/>
                <w:szCs w:val="20"/>
                <w:lang w:val="kk-KZ"/>
              </w:rPr>
              <w:t>2015年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zh-CN"/>
              </w:rPr>
              <w:t>常用</w:t>
            </w:r>
            <w:r>
              <w:rPr>
                <w:rFonts w:eastAsia="MingLiU"/>
                <w:sz w:val="20"/>
                <w:szCs w:val="20"/>
                <w:lang w:val="kk-KZ" w:eastAsia="zh-CN"/>
              </w:rPr>
              <w:t>汉语</w:t>
            </w:r>
            <w:r>
              <w:rPr>
                <w:rFonts w:eastAsia="MS Mincho"/>
                <w:sz w:val="20"/>
                <w:szCs w:val="20"/>
                <w:lang w:val="kk-KZ" w:eastAsia="zh-CN"/>
              </w:rPr>
              <w:t>部首。</w:t>
            </w:r>
            <w:r>
              <w:rPr>
                <w:rFonts w:eastAsia="MingLiU"/>
                <w:sz w:val="20"/>
                <w:szCs w:val="20"/>
                <w:lang w:val="kk-KZ" w:eastAsia="zh-CN"/>
              </w:rPr>
              <w:t>华语</w:t>
            </w:r>
            <w:r>
              <w:rPr>
                <w:rFonts w:eastAsia="MS Mincho"/>
                <w:sz w:val="20"/>
                <w:szCs w:val="20"/>
                <w:lang w:val="kk-KZ" w:eastAsia="zh-CN"/>
              </w:rPr>
              <w:t>教学出版社。</w:t>
            </w:r>
            <w:r>
              <w:rPr>
                <w:sz w:val="20"/>
                <w:szCs w:val="20"/>
                <w:lang w:val="kk-KZ"/>
              </w:rPr>
              <w:t>2017年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大学</w:t>
            </w:r>
            <w:r>
              <w:rPr>
                <w:rFonts w:eastAsia="MingLiU"/>
                <w:sz w:val="20"/>
                <w:szCs w:val="20"/>
                <w:lang w:eastAsia="zh-CN"/>
              </w:rPr>
              <w:t>汉语</w:t>
            </w:r>
            <w:r>
              <w:rPr>
                <w:rFonts w:eastAsia="MS Mincho"/>
                <w:sz w:val="20"/>
                <w:szCs w:val="20"/>
                <w:lang w:eastAsia="zh-CN"/>
              </w:rPr>
              <w:t>。新疆教育出</w:t>
            </w:r>
            <w:r>
              <w:rPr>
                <w:rFonts w:eastAsia="MingLiU"/>
                <w:sz w:val="20"/>
                <w:szCs w:val="20"/>
                <w:lang w:eastAsia="zh-CN"/>
              </w:rPr>
              <w:t>发</w:t>
            </w:r>
            <w:r>
              <w:rPr>
                <w:rFonts w:eastAsia="MS Mincho"/>
                <w:sz w:val="20"/>
                <w:szCs w:val="20"/>
                <w:lang w:eastAsia="zh-CN"/>
              </w:rPr>
              <w:t>社。</w:t>
            </w:r>
            <w:r>
              <w:rPr>
                <w:sz w:val="20"/>
                <w:szCs w:val="20"/>
              </w:rPr>
              <w:t>2011年</w:t>
            </w:r>
          </w:p>
          <w:p>
            <w:pPr>
              <w:keepNext/>
              <w:tabs>
                <w:tab w:val="center" w:pos="9639"/>
              </w:tabs>
              <w:autoSpaceDE w:val="0"/>
              <w:autoSpaceDN w:val="0"/>
              <w:spacing w:line="276" w:lineRule="auto"/>
              <w:outlineLvl w:val="1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>
            <w:pPr>
              <w:spacing w:after="0" w:line="240" w:lineRule="auto"/>
              <w:ind w:left="6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Интернет-ресурсы: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840" w:leftChars="0" w:firstLineChars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instrText xml:space="preserve"> HYPERLINK "https://bkrs.info/"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ja-JP" w:bidi="ar-SA"/>
              </w:rPr>
              <w:t>https://bkrs.info/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ja-JP" w:bidi="ar-SA"/>
              </w:rPr>
              <w:fldChar w:fldCharType="end"/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840" w:leftChars="0" w:firstLineChars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instrText xml:space="preserve"> HYPERLINK "https://zhonga.ru/"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https://zhonga.ru/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end"/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840" w:leftChars="0" w:firstLineChars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instrText xml:space="preserve"> HYPERLINK "https://zhongwen.com"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https://zhongwen.com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end"/>
            </w:r>
          </w:p>
          <w:p>
            <w:pPr>
              <w:spacing w:line="276" w:lineRule="auto"/>
              <w:ind w:left="6"/>
              <w:contextualSpacing/>
              <w:rPr>
                <w:b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instrText xml:space="preserve"> HYPERLINK "https://shufazidian.com/s.php"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https://shufazidian.com/s.php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end"/>
            </w:r>
          </w:p>
        </w:tc>
      </w:tr>
    </w:tbl>
    <w:p>
      <w:pPr>
        <w:pStyle w:val="6"/>
        <w:widowControl w:val="0"/>
        <w:spacing w:line="276" w:lineRule="auto"/>
        <w:rPr>
          <w:color w:val="FF6600"/>
          <w:lang w:val="kk-KZ"/>
        </w:rPr>
      </w:pPr>
    </w:p>
    <w:p>
      <w:pPr>
        <w:pStyle w:val="6"/>
        <w:widowControl w:val="0"/>
        <w:spacing w:line="276" w:lineRule="auto"/>
        <w:rPr>
          <w:color w:val="FF6600"/>
          <w:lang w:val="kk-KZ"/>
        </w:rPr>
      </w:pPr>
    </w:p>
    <w:tbl>
      <w:tblPr>
        <w:tblStyle w:val="2"/>
        <w:tblW w:w="10519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8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</w:rPr>
            </w:pPr>
            <w:r>
              <w:rPr>
                <w:b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Академиялық тәртіп ережелері: </w:t>
            </w:r>
          </w:p>
          <w:p>
            <w:pPr>
              <w:pStyle w:val="6"/>
              <w:tabs>
                <w:tab w:val="left" w:pos="426"/>
              </w:tabs>
              <w:spacing w:line="276" w:lineRule="auto"/>
              <w:jc w:val="both"/>
            </w:pPr>
            <w:r>
              <w:rPr>
                <w:b/>
              </w:rPr>
              <w:t xml:space="preserve">НАЗАР АУДАРЫҢЫЗ! </w:t>
            </w:r>
            <w: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көрсетілген.</w:t>
            </w:r>
          </w:p>
          <w:p>
            <w:pPr>
              <w:pStyle w:val="6"/>
              <w:spacing w:line="276" w:lineRule="auto"/>
              <w:ind w:left="3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Академиялық құндылықтар:</w:t>
            </w:r>
          </w:p>
          <w:p>
            <w:pPr>
              <w:pStyle w:val="6"/>
              <w:spacing w:line="276" w:lineRule="auto"/>
              <w:jc w:val="both"/>
            </w:pPr>
            <w:r>
              <w:t>- Практикалық / зертханалық сабақтар, СӨЖ өзіндік, шығармашылық сипатта болуы керек.</w:t>
            </w:r>
          </w:p>
          <w:p>
            <w:pPr>
              <w:pStyle w:val="6"/>
              <w:spacing w:line="276" w:lineRule="auto"/>
              <w:jc w:val="both"/>
              <w:rPr>
                <w:b/>
              </w:rPr>
            </w:pPr>
            <w:r>
              <w:t xml:space="preserve">- Бақылаудың барлық кезеңінде плагиатқа, жалған ақпаратқа, көшіруге тыйым салынады. </w:t>
            </w:r>
          </w:p>
          <w:p>
            <w:pPr>
              <w:pStyle w:val="6"/>
              <w:spacing w:line="276" w:lineRule="auto"/>
              <w:jc w:val="both"/>
            </w:pPr>
            <w:r>
              <w:t xml:space="preserve">-Мүмкіндігі шектеулі студенттер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instrText xml:space="preserve"> HYPERLINK "mailto:Ayzhan.k.s@gmail.com"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separate"/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  <w:t>turbekmurat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@gmail.com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end"/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 xml:space="preserve"> </w:t>
            </w:r>
            <w:r>
              <w:t xml:space="preserve">е-мекенжайы бойынша консультациялық көмек ала алады.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</w:rPr>
            </w:pPr>
            <w:r>
              <w:rPr>
                <w:b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Критериалды бағалау: </w:t>
            </w:r>
            <w: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>
            <w:pPr>
              <w:pStyle w:val="6"/>
              <w:spacing w:line="276" w:lineRule="auto"/>
              <w:jc w:val="both"/>
            </w:pPr>
            <w:r>
              <w:rPr>
                <w:b/>
              </w:rPr>
              <w:t xml:space="preserve">Жиынтық бағалау: </w:t>
            </w:r>
            <w: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>
      <w:pPr>
        <w:pStyle w:val="6"/>
        <w:rPr>
          <w:b/>
        </w:rPr>
      </w:pPr>
    </w:p>
    <w:p>
      <w:pPr>
        <w:pStyle w:val="6"/>
        <w:rPr>
          <w:b/>
        </w:rPr>
      </w:pPr>
    </w:p>
    <w:p>
      <w:pPr>
        <w:pStyle w:val="6"/>
        <w:jc w:val="center"/>
        <w:rPr>
          <w:b/>
          <w:lang w:val="kk-KZ"/>
        </w:rPr>
      </w:pPr>
      <w:r>
        <w:rPr>
          <w:b/>
        </w:rPr>
        <w:t>ОҚУ КУРСЫНЫҢ МАЗМҰНЫН ЖҮЗЕГЕ АСЫРУ КҮНТІЗБЕСІ (кестесі)</w:t>
      </w:r>
    </w:p>
    <w:p>
      <w:pPr>
        <w:pStyle w:val="6"/>
        <w:jc w:val="center"/>
        <w:rPr>
          <w:b/>
          <w:lang w:val="kk-KZ"/>
        </w:rPr>
      </w:pPr>
      <w:r>
        <w:rPr>
          <w:b/>
          <w:lang w:val="kk-KZ"/>
        </w:rPr>
        <w:t xml:space="preserve">Қысқартулар: Д - дәріс, ПС- практикалық сабақ, СӨЖ-  студенттің өзіндік жұмысы, СОӨЖ- студенттің оқытушымен өзіндік жұмысы, АБ - аралық бақылау, ТТ - типтік тапсырмалар, ЖТ-  жеке тапсырмалар </w:t>
      </w:r>
    </w:p>
    <w:p>
      <w:pPr>
        <w:pStyle w:val="6"/>
        <w:jc w:val="center"/>
        <w:rPr>
          <w:b/>
          <w:lang w:val="kk-KZ"/>
        </w:rPr>
      </w:pPr>
    </w:p>
    <w:p>
      <w:pPr>
        <w:pStyle w:val="6"/>
        <w:jc w:val="center"/>
        <w:rPr>
          <w:b/>
          <w:lang w:val="kk-KZ"/>
        </w:rPr>
      </w:pPr>
    </w:p>
    <w:tbl>
      <w:tblPr>
        <w:tblStyle w:val="2"/>
        <w:tblW w:w="104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</w:pPr>
            <w:r>
              <w:t>Апта / модуль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</w:pPr>
            <w:r>
              <w:t>Тақырып атауы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</w:pPr>
            <w:r>
              <w:t>ОН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</w:pPr>
            <w:r>
              <w:t>ЖИ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</w:pPr>
            <w:r>
              <w:t>Сағат саны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</w:pPr>
            <w:r>
              <w:t>Ең жоғары балл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</w:pPr>
            <w: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</w:pPr>
            <w:r>
              <w:t>Сабақты өткізу түрі / платформа</w:t>
            </w:r>
          </w:p>
        </w:tc>
      </w:tr>
    </w:tbl>
    <w:p>
      <w:pPr>
        <w:pStyle w:val="6"/>
        <w:jc w:val="center"/>
        <w:rPr>
          <w:b/>
        </w:rPr>
      </w:pPr>
      <w:bookmarkStart w:id="0" w:name="_gjdgxs"/>
      <w:bookmarkEnd w:id="0"/>
    </w:p>
    <w:p>
      <w:pPr>
        <w:pStyle w:val="6"/>
        <w:jc w:val="center"/>
        <w:rPr>
          <w:b/>
        </w:rPr>
      </w:pPr>
    </w:p>
    <w:tbl>
      <w:tblPr>
        <w:tblStyle w:val="2"/>
        <w:tblW w:w="106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4044"/>
        <w:gridCol w:w="851"/>
        <w:gridCol w:w="992"/>
        <w:gridCol w:w="917"/>
        <w:gridCol w:w="642"/>
        <w:gridCol w:w="1276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tabs>
                <w:tab w:val="left" w:pos="1276"/>
              </w:tabs>
              <w:spacing w:line="276" w:lineRule="auto"/>
              <w:ind w:left="1276" w:hanging="1276"/>
              <w:rPr>
                <w:rFonts w:hint="eastAsia" w:eastAsia="宋体"/>
                <w:lang w:val="kk-KZ" w:eastAsia="zh-CN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 </w:t>
            </w:r>
            <w:r>
              <w:rPr>
                <w:rFonts w:hint="eastAsia" w:eastAsia="宋体"/>
                <w:b/>
                <w:lang w:val="en-US" w:eastAsia="zh-CN"/>
              </w:rPr>
              <w:t xml:space="preserve">             </w:t>
            </w:r>
            <w:r>
              <w:rPr>
                <w:b/>
              </w:rPr>
              <w:t>Модуль 1</w:t>
            </w:r>
            <w:r>
              <w:rPr>
                <w:rFonts w:hint="eastAsia" w:eastAsia="宋体"/>
                <w:b/>
                <w:lang w:val="en-US" w:eastAsia="zh-CN"/>
              </w:rPr>
              <w:t xml:space="preserve">           </w:t>
            </w:r>
            <w:r>
              <w:rPr>
                <w:rFonts w:hint="eastAsia" w:eastAsiaTheme="minorEastAsia"/>
                <w:lang w:eastAsia="zh-CN"/>
              </w:rPr>
              <w:t>她去上海了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tabs>
                <w:tab w:val="left" w:pos="1276"/>
              </w:tabs>
              <w:spacing w:line="276" w:lineRule="auto"/>
              <w:jc w:val="center"/>
              <w:rPr>
                <w:b/>
                <w:lang w:val="kk-KZ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</w:pPr>
            <w:r>
              <w:t>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both"/>
              <w:rPr>
                <w:rFonts w:eastAsiaTheme="minorEastAsia"/>
                <w:b/>
                <w:lang w:val="kk-KZ" w:eastAsia="zh-CN"/>
              </w:rPr>
            </w:pPr>
            <w:r>
              <w:rPr>
                <w:b/>
                <w:lang w:eastAsia="zh-CN"/>
              </w:rPr>
              <w:t>ПС</w:t>
            </w:r>
            <w:r>
              <w:rPr>
                <w:b/>
                <w:lang w:val="kk-KZ" w:eastAsia="zh-CN"/>
              </w:rPr>
              <w:t xml:space="preserve"> </w:t>
            </w:r>
            <w:r>
              <w:rPr>
                <w:b/>
                <w:lang w:eastAsia="zh-CN"/>
              </w:rPr>
              <w:t xml:space="preserve">1 </w:t>
            </w:r>
            <w:r>
              <w:rPr>
                <w:rFonts w:eastAsiaTheme="minorEastAsia"/>
              </w:rPr>
              <w:t>第</w:t>
            </w:r>
            <w:r>
              <w:rPr>
                <w:rFonts w:hint="eastAsia" w:eastAsiaTheme="minorEastAsia"/>
                <w:lang w:val="en-US" w:eastAsia="zh-CN"/>
              </w:rPr>
              <w:t>15</w:t>
            </w:r>
            <w:r>
              <w:rPr>
                <w:rFonts w:eastAsiaTheme="minorEastAsia"/>
              </w:rPr>
              <w:t>课</w:t>
            </w:r>
            <w:r>
              <w:rPr>
                <w:rFonts w:hint="eastAsia" w:eastAsiaTheme="minorEastAsia"/>
                <w:lang w:eastAsia="zh-CN"/>
              </w:rPr>
              <w:t>：《她去上海了》</w:t>
            </w:r>
            <w:r>
              <w:rPr>
                <w:rFonts w:eastAsiaTheme="minorEastAsia"/>
              </w:rPr>
              <w:t>课文</w:t>
            </w:r>
            <w:r>
              <w:rPr>
                <w:rFonts w:hint="eastAsia" w:eastAsiaTheme="minorEastAsia"/>
                <w:lang w:eastAsia="zh-CN"/>
              </w:rPr>
              <w:t>、</w:t>
            </w:r>
            <w:r>
              <w:rPr>
                <w:rFonts w:eastAsiaTheme="minorEastAsia"/>
              </w:rPr>
              <w:t>生词</w:t>
            </w:r>
            <w:r>
              <w:rPr>
                <w:rFonts w:hint="eastAsia" w:eastAsiaTheme="minorEastAsia"/>
                <w:lang w:eastAsia="zh-CN"/>
              </w:rPr>
              <w:t>、</w:t>
            </w:r>
            <w:r>
              <w:rPr>
                <w:rFonts w:eastAsiaTheme="minorEastAsia"/>
              </w:rPr>
              <w:t>练习。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</w:pPr>
            <w:r>
              <w:rPr>
                <w:color w:val="000000"/>
                <w:lang w:val="kk-KZ"/>
              </w:rPr>
              <w:t xml:space="preserve">ОН </w:t>
            </w:r>
            <w:r>
              <w:rPr>
                <w:rFonts w:hint="eastAsia" w:eastAsia="宋体"/>
                <w:color w:val="000000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tabs>
                <w:tab w:val="left" w:pos="1276"/>
              </w:tabs>
              <w:spacing w:line="276" w:lineRule="auto"/>
              <w:jc w:val="both"/>
            </w:pPr>
            <w:r>
              <w:rPr>
                <w:lang w:val="kk-KZ"/>
              </w:rPr>
              <w:t xml:space="preserve">ЖИ 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lang w:val="kk-KZ"/>
              </w:rPr>
              <w:t>.1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lang w:val="kk-KZ"/>
              </w:rPr>
              <w:t>1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both"/>
              <w:rPr>
                <w:color w:val="FF0000"/>
                <w:lang w:val="kk-KZ"/>
              </w:rPr>
            </w:pPr>
            <w:r>
              <w:rPr>
                <w:lang w:val="kk-KZ"/>
              </w:rPr>
              <w:t>ТТ 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color w:val="FF0000"/>
                <w:lang w:val="kk-KZ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both"/>
              <w:rPr>
                <w:rFonts w:hint="eastAsia" w:eastAsiaTheme="minorEastAsia"/>
                <w:b/>
                <w:lang w:val="kk-KZ" w:eastAsia="zh-CN"/>
              </w:rPr>
            </w:pPr>
            <w:r>
              <w:rPr>
                <w:b/>
                <w:lang w:eastAsia="zh-CN"/>
              </w:rPr>
              <w:t>ПС</w:t>
            </w:r>
            <w:r>
              <w:rPr>
                <w:b/>
                <w:lang w:val="kk-KZ" w:eastAsia="zh-CN"/>
              </w:rPr>
              <w:t xml:space="preserve"> </w:t>
            </w:r>
            <w:r>
              <w:rPr>
                <w:b/>
                <w:lang w:eastAsia="zh-CN"/>
              </w:rPr>
              <w:t>2</w:t>
            </w:r>
            <w:r>
              <w:rPr>
                <w:rFonts w:eastAsiaTheme="minorEastAsia"/>
              </w:rPr>
              <w:t>第</w:t>
            </w:r>
            <w:r>
              <w:rPr>
                <w:rFonts w:hint="eastAsia" w:eastAsiaTheme="minorEastAsia"/>
                <w:lang w:val="en-US" w:eastAsia="zh-CN"/>
              </w:rPr>
              <w:t>16</w:t>
            </w:r>
            <w:r>
              <w:rPr>
                <w:rFonts w:eastAsiaTheme="minorEastAsia"/>
              </w:rPr>
              <w:t>课</w:t>
            </w:r>
            <w:r>
              <w:rPr>
                <w:rFonts w:hint="eastAsia" w:eastAsiaTheme="minorEastAsia"/>
                <w:lang w:eastAsia="zh-CN"/>
              </w:rPr>
              <w:t>：</w:t>
            </w:r>
            <w:r>
              <w:rPr>
                <w:rFonts w:eastAsiaTheme="minorEastAsia"/>
                <w:lang w:val="kk-KZ"/>
              </w:rPr>
              <w:t xml:space="preserve"> </w:t>
            </w:r>
            <w:r>
              <w:rPr>
                <w:rFonts w:hint="eastAsia" w:eastAsiaTheme="minorEastAsia"/>
                <w:lang w:val="kk-KZ" w:eastAsia="zh-CN"/>
              </w:rPr>
              <w:t>《我把这事儿忘了》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rPr>
                <w:color w:val="00000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ОН 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276" w:lineRule="auto"/>
              <w:rPr>
                <w:lang w:val="kk-KZ"/>
              </w:rPr>
            </w:pPr>
            <w:r>
              <w:rPr>
                <w:sz w:val="20"/>
                <w:szCs w:val="20"/>
              </w:rPr>
              <w:t xml:space="preserve">ЖИ 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1.1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lang w:val="kk-KZ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rFonts w:hint="eastAsia" w:eastAsia="宋体"/>
                <w:lang w:val="kk-KZ" w:eastAsia="zh-CN"/>
              </w:rPr>
            </w:pPr>
            <w:r>
              <w:t>1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both"/>
            </w:pPr>
            <w:r>
              <w:rPr>
                <w:lang w:val="kk-KZ"/>
              </w:rPr>
              <w:t xml:space="preserve">ТТ 2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both"/>
              <w:rPr>
                <w:lang w:val="kk-KZ"/>
              </w:rPr>
            </w:pPr>
            <w:r>
              <w:rPr>
                <w:b/>
                <w:lang w:eastAsia="zh-CN"/>
              </w:rPr>
              <w:t>ПС</w:t>
            </w:r>
            <w:r>
              <w:rPr>
                <w:b/>
                <w:lang w:val="kk-KZ" w:eastAsia="zh-CN"/>
              </w:rPr>
              <w:t xml:space="preserve"> </w:t>
            </w:r>
            <w:r>
              <w:rPr>
                <w:b/>
                <w:lang w:eastAsia="zh-CN"/>
              </w:rPr>
              <w:t xml:space="preserve">3 </w:t>
            </w:r>
            <w:r>
              <w:rPr>
                <w:rFonts w:eastAsiaTheme="minorEastAsia"/>
                <w:lang w:val="kk-KZ"/>
              </w:rPr>
              <w:t>练习与阅读、会话、听力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r>
              <w:rPr>
                <w:color w:val="000000"/>
                <w:sz w:val="20"/>
                <w:szCs w:val="20"/>
                <w:lang w:val="kk-KZ"/>
              </w:rPr>
              <w:t xml:space="preserve">ОН 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276" w:lineRule="auto"/>
            </w:pPr>
            <w:r>
              <w:rPr>
                <w:sz w:val="20"/>
                <w:szCs w:val="20"/>
              </w:rPr>
              <w:t xml:space="preserve">ЖИ 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2.3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ТТ </w:t>
            </w: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both"/>
              <w:rPr>
                <w:b/>
                <w:lang w:eastAsia="zh-CN"/>
              </w:rPr>
            </w:pPr>
            <w:r>
              <w:rPr>
                <w:b/>
                <w:color w:val="201F1E"/>
                <w:highlight w:val="white"/>
              </w:rPr>
              <w:t>СОӨЖ 1. СӨЖ 1  орындау бойынша к</w:t>
            </w:r>
            <w:r>
              <w:rPr>
                <w:b/>
                <w:color w:val="201F1E"/>
                <w:lang w:val="kk-KZ"/>
              </w:rPr>
              <w:t>еңес беру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both"/>
              <w:rPr>
                <w:rFonts w:asciiTheme="minorHAnsi" w:hAnsiTheme="minorHAnsi" w:eastAsiaTheme="minorEastAsi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rPr>
                <w:rFonts w:asciiTheme="minorHAnsi" w:hAnsiTheme="minorHAnsi" w:eastAsiaTheme="minorEastAsi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276" w:lineRule="auto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tabs>
                <w:tab w:val="left" w:pos="1276"/>
              </w:tabs>
              <w:spacing w:line="276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both"/>
              <w:rPr>
                <w:rFonts w:eastAsiaTheme="minorEastAsia"/>
                <w:b/>
                <w:lang w:val="kk-KZ" w:eastAsia="zh-CN"/>
              </w:rPr>
            </w:pPr>
            <w:r>
              <w:rPr>
                <w:b/>
                <w:lang w:eastAsia="zh-CN"/>
              </w:rPr>
              <w:t>СӨЖ 1.</w:t>
            </w:r>
            <w:r>
              <w:rPr>
                <w:lang w:eastAsia="zh-CN"/>
              </w:rPr>
              <w:t xml:space="preserve"> </w:t>
            </w:r>
            <w:r>
              <w:rPr>
                <w:rFonts w:eastAsiaTheme="minorEastAsia"/>
                <w:lang w:val="kk-KZ" w:eastAsia="zh-CN"/>
              </w:rPr>
              <w:t xml:space="preserve"> </w:t>
            </w:r>
            <w:r>
              <w:rPr>
                <w:lang w:val="kk-KZ"/>
              </w:rPr>
              <w:t>«</w:t>
            </w:r>
            <w:r>
              <w:rPr>
                <w:rFonts w:hint="eastAsia" w:eastAsia="宋体"/>
                <w:lang w:val="kk-KZ" w:eastAsia="zh-CN"/>
              </w:rPr>
              <w:t>哈萨克斯坦最美的地方</w:t>
            </w:r>
            <w:r>
              <w:rPr>
                <w:lang w:val="kk-KZ"/>
              </w:rPr>
              <w:t xml:space="preserve">» </w:t>
            </w:r>
            <w:r>
              <w:rPr>
                <w:rFonts w:hint="eastAsia"/>
                <w:lang w:val="kk-KZ"/>
              </w:rPr>
              <w:t>Слайд -шоу жасаңыз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bCs w:val="0"/>
              </w:rPr>
              <w:t>ОН 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rPr>
                <w:sz w:val="20"/>
                <w:szCs w:val="20"/>
              </w:rPr>
            </w:pPr>
            <w:r>
              <w:t>ЖИ 4.3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ЖК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1</w:t>
            </w:r>
            <w:bookmarkStart w:id="1" w:name="_GoBack"/>
            <w:bookmarkEnd w:id="1"/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  <w:rPr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eastAsiaTheme="minorEastAsia"/>
                <w:b/>
                <w:lang w:val="kk-KZ" w:eastAsia="zh-CN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ПС 4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  <w:t>第</w:t>
            </w:r>
            <w:r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 w:bidi="ar-SA"/>
              </w:rPr>
              <w:t>1</w:t>
            </w:r>
            <w:r>
              <w:rPr>
                <w:rFonts w:hint="eastAsia" w:cs="Times New Roman" w:eastAsiaTheme="minorEastAsia"/>
                <w:sz w:val="20"/>
                <w:szCs w:val="20"/>
                <w:lang w:val="en-US" w:eastAsia="zh-CN" w:bidi="ar-SA"/>
              </w:rPr>
              <w:t>7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  <w:t>课</w:t>
            </w:r>
            <w:r>
              <w:rPr>
                <w:rFonts w:hint="eastAsia" w:cs="Times New Roman" w:eastAsiaTheme="minorEastAsia"/>
                <w:sz w:val="20"/>
                <w:szCs w:val="20"/>
                <w:lang w:val="ru-RU" w:eastAsia="zh-CN" w:bidi="ar-SA"/>
              </w:rPr>
              <w:t>：《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这件旗袍比那件漂亮</w:t>
            </w:r>
            <w:r>
              <w:rPr>
                <w:rFonts w:hint="eastAsia" w:cs="Times New Roman" w:eastAsiaTheme="minorEastAsia"/>
                <w:sz w:val="20"/>
                <w:szCs w:val="20"/>
                <w:lang w:val="ru-RU" w:eastAsia="zh-CN" w:bidi="ar-SA"/>
              </w:rPr>
              <w:t>》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课文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生词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练习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1.1</w:t>
            </w:r>
          </w:p>
          <w:p>
            <w:pPr>
              <w:pStyle w:val="1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1.2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ПС 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 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语法：《的》字短语、汉子的构字法</w:t>
            </w:r>
          </w:p>
          <w:p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3.1</w:t>
            </w:r>
          </w:p>
          <w:p>
            <w:pPr>
              <w:pStyle w:val="10"/>
              <w:jc w:val="both"/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tabs>
                <w:tab w:val="left" w:pos="1276"/>
              </w:tabs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eastAsiaTheme="minorEastAsia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201F1E"/>
                <w:sz w:val="20"/>
                <w:szCs w:val="20"/>
                <w:highlight w:val="white"/>
                <w:lang w:val="ru-RU" w:eastAsia="ru-RU" w:bidi="ar-SA"/>
              </w:rPr>
              <w:t>БОӨЖ 2. БӨЖ 2 орындау бойынша к</w:t>
            </w:r>
            <w:r>
              <w:rPr>
                <w:rFonts w:ascii="Times New Roman" w:hAnsi="Times New Roman" w:eastAsia="Times New Roman" w:cs="Times New Roman"/>
                <w:b/>
                <w:color w:val="201F1E"/>
                <w:sz w:val="20"/>
                <w:szCs w:val="20"/>
                <w:highlight w:val="white"/>
                <w:lang w:val="kk-KZ" w:eastAsia="ru-RU" w:bidi="ar-SA"/>
              </w:rPr>
              <w:t>еңес беру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 xml:space="preserve">БӨЖ 2  </w:t>
            </w:r>
          </w:p>
          <w:p>
            <w:pPr>
              <w:pStyle w:val="10"/>
              <w:jc w:val="both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介绍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《你最喜欢的中国菜》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Слайд -шоу жасаңыз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4.1</w:t>
            </w:r>
          </w:p>
          <w:p>
            <w:pPr>
              <w:pStyle w:val="10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ЖК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b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201F1E"/>
                <w:sz w:val="20"/>
                <w:szCs w:val="20"/>
                <w:highlight w:val="white"/>
                <w:lang w:val="ru-RU" w:eastAsia="ru-RU" w:bidi="ar-SA"/>
              </w:rPr>
              <w:t>АБ 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</w:pPr>
          </w:p>
        </w:tc>
        <w:tc>
          <w:tcPr>
            <w:tcW w:w="10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  <w:t xml:space="preserve">Модуль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ru-RU" w:bidi="ar-SA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k-KZ" w:eastAsia="ru-RU" w:bidi="ar-SA"/>
              </w:rPr>
              <w:t>І</w:t>
            </w:r>
            <w:r>
              <w:rPr>
                <w:rFonts w:hint="eastAsia" w:eastAsia="宋体" w:cs="Times New Roman"/>
                <w:b/>
                <w:sz w:val="20"/>
                <w:szCs w:val="20"/>
                <w:lang w:val="en-US" w:eastAsia="zh-CN" w:bidi="ar-SA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hint="eastAsia" w:eastAsia="宋体" w:cs="Times New Roman"/>
                <w:b w:val="0"/>
                <w:bCs/>
                <w:sz w:val="20"/>
                <w:szCs w:val="20"/>
                <w:lang w:val="en-US" w:eastAsia="zh-CN" w:bidi="ar-SA"/>
              </w:rPr>
              <w:t>我听懂了，可是记错了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6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 xml:space="preserve">ПС 6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  <w:t>第</w:t>
            </w:r>
            <w:r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 w:bidi="ar-SA"/>
              </w:rPr>
              <w:t>1</w:t>
            </w:r>
            <w:r>
              <w:rPr>
                <w:rFonts w:hint="eastAsia" w:cs="Times New Roman" w:eastAsiaTheme="minorEastAsia"/>
                <w:sz w:val="20"/>
                <w:szCs w:val="20"/>
                <w:lang w:val="en-US" w:eastAsia="zh-CN" w:bidi="ar-SA"/>
              </w:rPr>
              <w:t>8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  <w:t>课</w:t>
            </w:r>
            <w:r>
              <w:rPr>
                <w:rFonts w:hint="eastAsia" w:cs="Times New Roman" w:eastAsiaTheme="minorEastAsia"/>
                <w:sz w:val="20"/>
                <w:szCs w:val="20"/>
                <w:lang w:val="ru-RU" w:eastAsia="zh-CN" w:bidi="ar-SA"/>
              </w:rPr>
              <w:t>：《</w:t>
            </w:r>
            <w:r>
              <w:rPr>
                <w:rFonts w:hint="eastAsia" w:eastAsia="宋体" w:cs="Times New Roman"/>
                <w:b w:val="0"/>
                <w:bCs/>
                <w:sz w:val="20"/>
                <w:szCs w:val="20"/>
                <w:lang w:val="en-US" w:eastAsia="zh-CN" w:bidi="ar-SA"/>
              </w:rPr>
              <w:t>我听懂了，可是记错了</w:t>
            </w:r>
            <w:r>
              <w:rPr>
                <w:rFonts w:hint="eastAsia" w:cs="Times New Roman" w:eastAsiaTheme="minorEastAsia"/>
                <w:sz w:val="20"/>
                <w:szCs w:val="20"/>
                <w:lang w:val="ru-RU" w:eastAsia="zh-CN" w:bidi="ar-SA"/>
              </w:rPr>
              <w:t>》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课文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生词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练习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1.1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1.2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7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ПС 7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语法：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结果补语</w:t>
            </w:r>
            <w:r>
              <w:rPr>
                <w:rFonts w:hint="eastAsia" w:cs="Times New Roman" w:eastAsiaTheme="minorEastAsia"/>
                <w:sz w:val="20"/>
                <w:szCs w:val="20"/>
                <w:lang w:val="en-US" w:eastAsia="zh-CN" w:bidi="ar-SA"/>
              </w:rPr>
              <w:t xml:space="preserve"> 《把》字句《是》字句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练习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3.1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3.3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zh-CN" w:bidi="ar-SA"/>
              </w:rPr>
            </w:pPr>
            <w:r>
              <w:t>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ПС 8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  <w:t>第</w:t>
            </w:r>
            <w:r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en-US" w:eastAsia="zh-CN" w:bidi="ar-SA"/>
              </w:rPr>
              <w:t>1</w:t>
            </w:r>
            <w:r>
              <w:rPr>
                <w:rFonts w:hint="eastAsia" w:cs="Times New Roman" w:eastAsiaTheme="minorEastAsia"/>
                <w:sz w:val="20"/>
                <w:szCs w:val="20"/>
                <w:lang w:val="en-US" w:eastAsia="zh-CN" w:bidi="ar-SA"/>
              </w:rPr>
              <w:t>9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  <w:t>课</w:t>
            </w:r>
            <w:r>
              <w:rPr>
                <w:rFonts w:hint="eastAsia" w:cs="Times New Roman" w:eastAsiaTheme="minorEastAsia"/>
                <w:sz w:val="20"/>
                <w:szCs w:val="20"/>
                <w:lang w:val="ru-RU" w:eastAsia="zh-CN" w:bidi="ar-SA"/>
              </w:rPr>
              <w:t>：《</w:t>
            </w:r>
            <w:r>
              <w:rPr>
                <w:rFonts w:hint="eastAsia" w:eastAsia="宋体" w:cs="Times New Roman"/>
                <w:b w:val="0"/>
                <w:bCs/>
                <w:sz w:val="20"/>
                <w:szCs w:val="20"/>
                <w:lang w:val="en-US" w:eastAsia="zh-CN" w:bidi="ar-SA"/>
              </w:rPr>
              <w:t>中国画和油画不一样</w:t>
            </w:r>
            <w:r>
              <w:rPr>
                <w:rFonts w:hint="eastAsia" w:cs="Times New Roman" w:eastAsiaTheme="minorEastAsia"/>
                <w:sz w:val="20"/>
                <w:szCs w:val="20"/>
                <w:lang w:val="ru-RU" w:eastAsia="zh-CN" w:bidi="ar-SA"/>
              </w:rPr>
              <w:t>》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课文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生词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练习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zh-CN" w:bidi="ar-SA"/>
              </w:rPr>
            </w:pPr>
            <w:r>
              <w:t>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201F1E"/>
                <w:sz w:val="20"/>
                <w:szCs w:val="20"/>
                <w:highlight w:val="white"/>
                <w:lang w:val="ru-RU" w:eastAsia="ru-RU" w:bidi="ar-SA"/>
              </w:rPr>
              <w:t>БОӨЖ 3. БӨЖ 3 орындау бойынша к</w:t>
            </w:r>
            <w:r>
              <w:rPr>
                <w:rFonts w:ascii="Times New Roman" w:hAnsi="Times New Roman" w:eastAsia="Times New Roman" w:cs="Times New Roman"/>
                <w:b/>
                <w:color w:val="201F1E"/>
                <w:sz w:val="20"/>
                <w:szCs w:val="20"/>
                <w:highlight w:val="white"/>
                <w:lang w:val="kk-KZ" w:eastAsia="ru-RU" w:bidi="ar-SA"/>
              </w:rPr>
              <w:t>еңес беру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kk-KZ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zh-CN" w:bidi="ar-SA"/>
              </w:rPr>
            </w:pPr>
            <w:r>
              <w:t>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БӨЖ 3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 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《我的家乡》</w:t>
            </w:r>
            <w:r>
              <w:rPr>
                <w:rFonts w:hint="eastAsia" w:ascii="Times New Roman" w:hAnsi="Times New Roman" w:eastAsia="Times New Roman" w:cs="Times New Roman"/>
                <w:b w:val="0"/>
                <w:bCs/>
                <w:color w:val="201F1E"/>
                <w:sz w:val="20"/>
                <w:szCs w:val="20"/>
                <w:highlight w:val="white"/>
                <w:lang w:val="kk-KZ" w:eastAsia="zh-CN" w:bidi="ar-SA"/>
              </w:rPr>
              <w:t>эссе жазу</w:t>
            </w:r>
          </w:p>
          <w:p>
            <w:pPr>
              <w:pStyle w:val="1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ЖК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10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rFonts w:hint="eastAsia" w:eastAsia="宋体"/>
                <w:lang w:val="kk-KZ" w:eastAsia="zh-CN"/>
              </w:rPr>
            </w:pPr>
            <w:r>
              <w:rPr>
                <w:rFonts w:hint="eastAsia" w:eastAsia="宋体" w:cs="Times New Roman"/>
                <w:b w:val="0"/>
                <w:bCs/>
                <w:sz w:val="20"/>
                <w:szCs w:val="20"/>
                <w:lang w:val="kk-KZ" w:eastAsia="zh-CN" w:bidi="ar-SA"/>
              </w:rPr>
              <w:t>过新年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zh-CN" w:bidi="ar-SA"/>
              </w:rPr>
            </w:pPr>
            <w:r>
              <w:t>9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ПС 9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  <w:t>第</w:t>
            </w:r>
            <w:r>
              <w:rPr>
                <w:rFonts w:hint="eastAsia" w:cs="Times New Roman" w:eastAsiaTheme="minorEastAsia"/>
                <w:sz w:val="20"/>
                <w:szCs w:val="20"/>
                <w:lang w:val="en-US" w:eastAsia="zh-CN" w:bidi="ar-SA"/>
              </w:rPr>
              <w:t>20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  <w:t>课</w:t>
            </w:r>
            <w:r>
              <w:rPr>
                <w:rFonts w:hint="eastAsia" w:cs="Times New Roman" w:eastAsiaTheme="minorEastAsia"/>
                <w:sz w:val="20"/>
                <w:szCs w:val="20"/>
                <w:lang w:val="ru-RU" w:eastAsia="zh-CN" w:bidi="ar-SA"/>
              </w:rPr>
              <w:t>：《</w:t>
            </w:r>
            <w:r>
              <w:rPr>
                <w:rFonts w:hint="eastAsia" w:eastAsia="宋体" w:cs="Times New Roman"/>
                <w:b w:val="0"/>
                <w:bCs/>
                <w:sz w:val="20"/>
                <w:szCs w:val="20"/>
                <w:lang w:val="kk-KZ" w:eastAsia="zh-CN" w:bidi="ar-SA"/>
              </w:rPr>
              <w:t>过新年</w:t>
            </w:r>
            <w:r>
              <w:rPr>
                <w:rFonts w:hint="eastAsia" w:cs="Times New Roman" w:eastAsiaTheme="minorEastAsia"/>
                <w:sz w:val="20"/>
                <w:szCs w:val="20"/>
                <w:lang w:val="ru-RU" w:eastAsia="zh-CN" w:bidi="ar-SA"/>
              </w:rPr>
              <w:t>》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课文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生词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、复习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1.1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1.2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zh-CN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zh-CN" w:bidi="ar-SA"/>
              </w:rPr>
            </w:pPr>
            <w:r>
              <w:t>10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kk-KZ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ПС 10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语法：</w:t>
            </w:r>
            <w:r>
              <w:rPr>
                <w:rFonts w:hint="eastAsia" w:cs="Times New Roman" w:eastAsiaTheme="minorEastAsia"/>
                <w:sz w:val="18"/>
                <w:szCs w:val="18"/>
                <w:lang w:val="kk-KZ" w:eastAsia="zh-CN" w:bidi="ar-SA"/>
              </w:rPr>
              <w:t>《汉语句子中的六种句子成分》</w:t>
            </w:r>
          </w:p>
          <w:p>
            <w:pPr>
              <w:pStyle w:val="10"/>
              <w:ind w:firstLine="1400" w:firstLineChars="70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zh-CN" w:bidi="ar-SA"/>
              </w:rPr>
            </w:pP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汉子的构字法、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练习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2.1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2.2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zh-CN" w:bidi="ar-SA"/>
              </w:rPr>
            </w:pPr>
            <w:r>
              <w:t>10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БОӨЖ 4. БӨЖ 4 орындау бойынша кеңес беру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kk-KZ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zh-CN" w:bidi="ar-SA"/>
              </w:rPr>
            </w:pPr>
            <w:r>
              <w:t>10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БӨЖ 4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介绍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《哈萨克斯坦最重要的节日》</w:t>
            </w:r>
          </w:p>
          <w:p>
            <w:pPr>
              <w:pStyle w:val="10"/>
              <w:ind w:firstLine="800" w:firstLineChars="40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Слайд -шоу жасаңыз</w:t>
            </w:r>
          </w:p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ЖК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zh-CN" w:bidi="ar-SA"/>
              </w:rPr>
            </w:pPr>
            <w:r>
              <w:t>10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 w:eastAsia="zh-CN" w:bidi="ar-SA"/>
              </w:rPr>
            </w:pPr>
            <w:r>
              <w:rPr>
                <w:b/>
                <w:color w:val="000000"/>
              </w:rPr>
              <w:t>МТ (Midterm Exam)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</w:p>
        </w:tc>
        <w:tc>
          <w:tcPr>
            <w:tcW w:w="10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0"/>
                <w:lang w:val="kk-KZ" w:eastAsia="zh-CN" w:bidi="ar-SA"/>
              </w:rPr>
              <w:t>我们的队员是从不同国家来的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11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ПС 11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  <w:t>第</w:t>
            </w:r>
            <w:r>
              <w:rPr>
                <w:rFonts w:hint="eastAsia" w:cs="Times New Roman" w:eastAsiaTheme="minorEastAsia"/>
                <w:sz w:val="20"/>
                <w:szCs w:val="20"/>
                <w:lang w:val="en-US" w:eastAsia="zh-CN" w:bidi="ar-SA"/>
              </w:rPr>
              <w:t>21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  <w:t>课</w:t>
            </w:r>
            <w:r>
              <w:rPr>
                <w:rFonts w:hint="eastAsia" w:cs="Times New Roman" w:eastAsiaTheme="minorEastAsia"/>
                <w:sz w:val="20"/>
                <w:szCs w:val="20"/>
                <w:lang w:val="ru-RU" w:eastAsia="zh-CN" w:bidi="ar-SA"/>
              </w:rPr>
              <w:t>：《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0"/>
                <w:szCs w:val="20"/>
                <w:lang w:val="kk-KZ" w:eastAsia="zh-CN" w:bidi="ar-SA"/>
              </w:rPr>
              <w:t>我们的队员是从不同国家来的</w:t>
            </w:r>
            <w:r>
              <w:rPr>
                <w:rFonts w:hint="eastAsia" w:cs="Times New Roman" w:eastAsiaTheme="minorEastAsia"/>
                <w:sz w:val="20"/>
                <w:szCs w:val="20"/>
                <w:lang w:val="ru-RU" w:eastAsia="zh-CN" w:bidi="ar-SA"/>
              </w:rPr>
              <w:t>》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课文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生词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、复习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2.2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2.3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12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ПС 12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练习与运用：词语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理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解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练习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3.1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3.2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12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БОӨЖ 5. БӨЖ 5 орындау бойынша кеңес беру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12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tabs>
                <w:tab w:val="left" w:pos="1165"/>
                <w:tab w:val="left" w:pos="2622"/>
              </w:tabs>
              <w:jc w:val="both"/>
              <w:rPr>
                <w:rFonts w:ascii="Times New Roman" w:hAnsi="Times New Roman" w:cs="Times New Roman" w:eastAsiaTheme="minorEastAsia"/>
                <w:b/>
                <w:color w:val="000000"/>
                <w:sz w:val="24"/>
                <w:szCs w:val="24"/>
                <w:lang w:val="kk-KZ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 xml:space="preserve">БӨЖ 5 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《我和我的家人》</w:t>
            </w:r>
            <w:r>
              <w:rPr>
                <w:rFonts w:hint="eastAsia" w:ascii="Times New Roman" w:hAnsi="Times New Roman" w:eastAsia="Times New Roman" w:cs="Times New Roman"/>
                <w:b w:val="0"/>
                <w:bCs/>
                <w:color w:val="201F1E"/>
                <w:sz w:val="20"/>
                <w:szCs w:val="20"/>
                <w:highlight w:val="white"/>
                <w:lang w:val="kk-KZ" w:eastAsia="zh-CN" w:bidi="ar-SA"/>
              </w:rPr>
              <w:t>эссе жазу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ЖК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1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10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你看过越剧没有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13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ПС13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  <w:t>第</w:t>
            </w:r>
            <w:r>
              <w:rPr>
                <w:rFonts w:hint="eastAsia" w:cs="Times New Roman" w:eastAsiaTheme="minorEastAsia"/>
                <w:sz w:val="20"/>
                <w:szCs w:val="20"/>
                <w:lang w:val="en-US" w:eastAsia="zh-CN" w:bidi="ar-SA"/>
              </w:rPr>
              <w:t>22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  <w:t>课</w:t>
            </w:r>
            <w:r>
              <w:rPr>
                <w:rFonts w:hint="eastAsia" w:cs="Times New Roman" w:eastAsiaTheme="minorEastAsia"/>
                <w:sz w:val="20"/>
                <w:szCs w:val="20"/>
                <w:lang w:val="ru-RU" w:eastAsia="zh-CN" w:bidi="ar-SA"/>
              </w:rPr>
              <w:t>：《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你看过越剧没有</w:t>
            </w:r>
            <w:r>
              <w:rPr>
                <w:rFonts w:hint="eastAsia" w:cs="Times New Roman" w:eastAsiaTheme="minorEastAsia"/>
                <w:sz w:val="20"/>
                <w:szCs w:val="20"/>
                <w:lang w:val="ru-RU" w:eastAsia="zh-CN" w:bidi="ar-SA"/>
              </w:rPr>
              <w:t>》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课文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生词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、复习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1.1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1.2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14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kk-KZ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ПС 14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 语法：</w:t>
            </w:r>
            <w:r>
              <w:rPr>
                <w:rFonts w:hint="eastAsia" w:cs="Times New Roman" w:eastAsiaTheme="minorEastAsia"/>
                <w:sz w:val="18"/>
                <w:szCs w:val="18"/>
                <w:lang w:val="kk-KZ" w:eastAsia="zh-CN" w:bidi="ar-SA"/>
              </w:rPr>
              <w:t>《过去的经验或经历》</w:t>
            </w:r>
          </w:p>
          <w:p>
            <w:pPr>
              <w:pStyle w:val="10"/>
              <w:ind w:firstLine="1400" w:firstLineChars="70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</w:pP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动量补语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3.1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3.2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</w:p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14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БОӨЖ 6. БӨЖ 6 орындау бойынша кеңес беру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kk-KZ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  <w:r>
              <w:t>14</w:t>
            </w:r>
          </w:p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БӨЖ 6</w:t>
            </w:r>
            <w:r>
              <w:rPr>
                <w:rFonts w:hint="eastAsia" w:cs="Times New Roman" w:eastAsiaTheme="minorEastAsia"/>
                <w:b/>
                <w:bCs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b w:val="0"/>
                <w:bCs w:val="0"/>
                <w:sz w:val="20"/>
                <w:szCs w:val="20"/>
                <w:lang w:val="kk-KZ" w:eastAsia="ru-RU" w:bidi="ar-SA"/>
              </w:rPr>
              <w:t>Өткен конструкцияларды қайталау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ЖК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15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ПС 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  <w:t>第</w:t>
            </w:r>
            <w:r>
              <w:rPr>
                <w:rFonts w:hint="eastAsia" w:cs="Times New Roman" w:eastAsiaTheme="minorEastAsia"/>
                <w:sz w:val="20"/>
                <w:szCs w:val="20"/>
                <w:lang w:val="en-US" w:eastAsia="zh-CN" w:bidi="ar-SA"/>
              </w:rPr>
              <w:t>23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  <w:t>课</w:t>
            </w:r>
            <w:r>
              <w:rPr>
                <w:rFonts w:hint="eastAsia" w:cs="Times New Roman" w:eastAsiaTheme="minorEastAsia"/>
                <w:sz w:val="20"/>
                <w:szCs w:val="20"/>
                <w:lang w:val="ru-RU" w:eastAsia="zh-CN" w:bidi="ar-SA"/>
              </w:rPr>
              <w:t>：《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我们爬上长城来了</w:t>
            </w:r>
            <w:r>
              <w:rPr>
                <w:rFonts w:hint="eastAsia" w:cs="Times New Roman" w:eastAsiaTheme="minorEastAsia"/>
                <w:sz w:val="20"/>
                <w:szCs w:val="20"/>
                <w:lang w:val="ru-RU" w:eastAsia="zh-CN" w:bidi="ar-SA"/>
              </w:rPr>
              <w:t>》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课文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生词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、复习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4.2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15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БОӨЖ 7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. Қорытынды бақылау  бойынша кеңес беру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201F1E"/>
                <w:sz w:val="20"/>
                <w:szCs w:val="20"/>
                <w:highlight w:val="white"/>
                <w:lang w:val="ru-RU" w:eastAsia="ru-RU" w:bidi="ar-SA"/>
              </w:rPr>
              <w:t>АБ2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</w:p>
        </w:tc>
      </w:tr>
    </w:tbl>
    <w:p/>
    <w:p>
      <w:r>
        <w:t>ӨТС- өзін-өзі тексеру сұрақтары (дәріс)</w:t>
      </w:r>
    </w:p>
    <w:p>
      <w:r>
        <w:t>ТТ- типтік тапсырмалар (семинар)</w:t>
      </w:r>
    </w:p>
    <w:p>
      <w:r>
        <w:t>ЖК- жеке тапсырмалар (СӨЖ)</w:t>
      </w:r>
    </w:p>
    <w:p>
      <w:pPr>
        <w:rPr>
          <w:lang w:val="kk-KZ"/>
        </w:rPr>
      </w:pPr>
      <w:r>
        <w:t>БЖ- бақылау жұмысы</w:t>
      </w:r>
      <w:r>
        <w:rPr>
          <w:lang w:val="kk-KZ"/>
        </w:rPr>
        <w:t xml:space="preserve"> </w:t>
      </w:r>
    </w:p>
    <w:p>
      <w:pPr>
        <w:rPr>
          <w:rFonts w:eastAsiaTheme="minorEastAsia"/>
          <w:lang w:val="kk-KZ" w:eastAsia="zh-CN"/>
        </w:rPr>
      </w:pPr>
      <w:r>
        <w:t>АБ- аралық бақылау</w:t>
      </w:r>
    </w:p>
    <w:p>
      <w:pPr>
        <w:rPr>
          <w:lang w:val="kk-KZ" w:eastAsia="zh-CN"/>
        </w:rPr>
      </w:pPr>
    </w:p>
    <w:p>
      <w:pPr>
        <w:rPr>
          <w:lang w:val="kk-KZ"/>
        </w:rPr>
      </w:pPr>
      <w:r>
        <w:rPr>
          <w:lang w:val="kk-KZ"/>
        </w:rPr>
        <w:t xml:space="preserve">Факультет деканы   ___________________________Палтөре. Ы.М. </w:t>
      </w:r>
    </w:p>
    <w:p>
      <w:pPr>
        <w:rPr>
          <w:lang w:val="kk-KZ"/>
        </w:rPr>
      </w:pPr>
    </w:p>
    <w:p>
      <w:pPr>
        <w:rPr>
          <w:lang w:val="kk-KZ" w:eastAsia="en-US"/>
        </w:rPr>
      </w:pPr>
      <w:r>
        <w:rPr>
          <w:lang w:val="kk-KZ" w:eastAsia="en-US"/>
        </w:rPr>
        <w:t>Факультеттің әдістемелік</w:t>
      </w:r>
    </w:p>
    <w:p>
      <w:pPr>
        <w:rPr>
          <w:lang w:val="kk-KZ" w:eastAsia="en-US"/>
        </w:rPr>
      </w:pPr>
      <w:r>
        <w:rPr>
          <w:lang w:val="kk-KZ" w:eastAsia="en-US"/>
        </w:rPr>
        <w:t>кеңес төрайымы  ____________________________Боранбаева А.</w:t>
      </w:r>
    </w:p>
    <w:p>
      <w:pPr>
        <w:rPr>
          <w:lang w:val="kk-KZ" w:eastAsia="en-US"/>
        </w:rPr>
      </w:pPr>
    </w:p>
    <w:p>
      <w:pPr>
        <w:rPr>
          <w:lang w:val="kk-KZ" w:eastAsia="en-US"/>
        </w:rPr>
      </w:pPr>
      <w:r>
        <w:rPr>
          <w:lang w:val="kk-KZ" w:eastAsia="en-US"/>
        </w:rPr>
        <w:t>Кафедра меңгерушісі ________________________Оразақынқызы Ф.</w:t>
      </w:r>
    </w:p>
    <w:p>
      <w:pPr>
        <w:rPr>
          <w:lang w:val="kk-KZ" w:eastAsia="en-US"/>
        </w:rPr>
      </w:pPr>
    </w:p>
    <w:p>
      <w:pPr>
        <w:rPr>
          <w:lang w:val="kk-KZ"/>
        </w:rPr>
      </w:pPr>
      <w:r>
        <w:rPr>
          <w:lang w:val="kk-KZ" w:eastAsia="en-US"/>
        </w:rPr>
        <w:t>Дәріскер ___________________________________Тұрбек М.</w:t>
      </w:r>
    </w:p>
    <w:p>
      <w:pPr>
        <w:rPr>
          <w:rFonts w:eastAsiaTheme="minorEastAsia"/>
          <w:lang w:val="kk-KZ" w:eastAsia="zh-C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BA006A"/>
    <w:multiLevelType w:val="multilevel"/>
    <w:tmpl w:val="0CBA006A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C3841"/>
    <w:multiLevelType w:val="multilevel"/>
    <w:tmpl w:val="419C3841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B5"/>
    <w:rsid w:val="003678B9"/>
    <w:rsid w:val="003725C0"/>
    <w:rsid w:val="003B6E92"/>
    <w:rsid w:val="005B18B9"/>
    <w:rsid w:val="0077213E"/>
    <w:rsid w:val="007C58B6"/>
    <w:rsid w:val="008C3B68"/>
    <w:rsid w:val="00917884"/>
    <w:rsid w:val="009E04C9"/>
    <w:rsid w:val="00C05908"/>
    <w:rsid w:val="00C30234"/>
    <w:rsid w:val="00C412B1"/>
    <w:rsid w:val="00EE13B9"/>
    <w:rsid w:val="00F00DB5"/>
    <w:rsid w:val="05F0269F"/>
    <w:rsid w:val="18A03387"/>
    <w:rsid w:val="40B83873"/>
    <w:rsid w:val="68CC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  <w:style w:type="paragraph" w:customStyle="1" w:styleId="5">
    <w:name w:val="Обычный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6">
    <w:name w:val="Обычный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EastAsia"/>
      <w:sz w:val="22"/>
      <w:szCs w:val="22"/>
      <w:lang w:eastAsia="zh-CN"/>
    </w:rPr>
  </w:style>
  <w:style w:type="paragraph" w:customStyle="1" w:styleId="8">
    <w:name w:val="Без интервала1"/>
    <w:link w:val="9"/>
    <w:qFormat/>
    <w:uiPriority w:val="0"/>
    <w:pPr>
      <w:spacing w:after="0" w:line="240" w:lineRule="auto"/>
    </w:pPr>
    <w:rPr>
      <w:rFonts w:ascii="Calibri" w:hAnsi="Calibri" w:eastAsia="宋体" w:cs="Times New Roman"/>
      <w:sz w:val="22"/>
      <w:szCs w:val="22"/>
      <w:lang w:val="ru-RU" w:eastAsia="ru-RU" w:bidi="ar-SA"/>
    </w:rPr>
  </w:style>
  <w:style w:type="character" w:customStyle="1" w:styleId="9">
    <w:name w:val="No Spacing Char"/>
    <w:link w:val="8"/>
    <w:qFormat/>
    <w:locked/>
    <w:uiPriority w:val="0"/>
    <w:rPr>
      <w:rFonts w:ascii="Calibri" w:hAnsi="Calibri" w:eastAsia="宋体" w:cs="Times New Roman"/>
      <w:lang w:eastAsia="ru-RU"/>
    </w:rPr>
  </w:style>
  <w:style w:type="paragraph" w:customStyle="1" w:styleId="10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981</Words>
  <Characters>5594</Characters>
  <Lines>46</Lines>
  <Paragraphs>13</Paragraphs>
  <TotalTime>1</TotalTime>
  <ScaleCrop>false</ScaleCrop>
  <LinksUpToDate>false</LinksUpToDate>
  <CharactersWithSpaces>6562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2021-09-27T16:01:00Z</dcterms:created>
  <dc:creator>COMPAQ</dc:creator>
  <cp:lastModifiedBy>Administrator</cp:lastModifiedBy>
  <dcterms:modified xsi:type="dcterms:W3CDTF">2021-10-03T14:28:58Z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17201DACBD954F0D92BF9BABDFCF29E2</vt:lpwstr>
  </property>
</Properties>
</file>